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pacing w:before="100" w:after="60" w:line="276"/>
        <w:ind w:right="0" w:left="42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Zásady práce s va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šimi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údaji</w:t>
      </w: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Jsme spole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čnost 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FFFF00" w:val="clear"/>
        </w:rPr>
        <w:t xml:space="preserve">Tom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FFFF00" w:val="clear"/>
        </w:rPr>
        <w:t xml:space="preserve">á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FFFF00" w:val="clear"/>
        </w:rPr>
        <w:t xml:space="preserve">š Němeček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Provozujeme e-shop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2F5496"/>
            <w:spacing w:val="0"/>
            <w:position w:val="0"/>
            <w:sz w:val="22"/>
            <w:u w:val="single"/>
            <w:shd w:fill="FFFF00" w:val="clear"/>
          </w:rPr>
          <w:t xml:space="preserve">https://www.mikrovlakno.com</w:t>
        </w:r>
      </w:hyperlink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 poskytování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 prodeje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 provoz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webov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stránek zpracováváme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osobní údaje.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upravuje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sobo v souvislosti se zpracováním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ěrnice 95/46/ES (obecn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ů)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GDPR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Zpracování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100" w:after="10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použit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kontaktního formulá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Pokud poptáváte 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še produkty a služby, budeme pracovat s vašimi kontaktn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ími údaji, které nám sd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ěl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íte, hlavn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ím poptávkového formulá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ře. Jsou to: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Jm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o,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řijmen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, adresa, telefonn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slo, email</w:t>
      </w: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  <w:t xml:space="preserve">Kontaktujeme vás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řesně pro dalš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domluvu ohledn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zbož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jedn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ání o smlouv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ě, resp. proveden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ím smlouvy na va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ši ž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ádost.</w:t>
      </w: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nenavá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žeme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spolupráci,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budeme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ávat nejdéle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365dn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poslední komunikace. 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ákupu</w:t>
      </w:r>
    </w:p>
    <w:p>
      <w:pPr>
        <w:tabs>
          <w:tab w:val="left" w:pos="426" w:leader="none"/>
        </w:tabs>
        <w:spacing w:before="10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Pokud u nás nakoupíte, budeme pracovat s údaji, které nám vyplníte. Jsou to hlavn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fakturačn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údaje: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Jm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o, přijmen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, adresa, telefonn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 č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slo, email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Osobní údaje pot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řebujeme zpracovat, abychom splnili naši smlouvu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dodali vám 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še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zbož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Přes kontaktn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údaje s vámi budeme také komunikovat ohledn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stavu vaš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objednávky,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ohledně reklamac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nebo va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šich dotazů. 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Osobní údaje budeme dále zpracovávat pro spln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í, které nám plynou ze zákona (hlavn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pro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četn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a da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 ú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čely, př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pro vyř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ízení reklamací a jiné).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ůvodu osobn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í údaje zpracováváme?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smlouvy a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právní povinnosti.</w:t>
      </w: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 dobu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a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365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 posledního poskytnutí takové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nebo dod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10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Newslettery (obchodní sd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í)</w:t>
      </w:r>
    </w:p>
    <w:p>
      <w:pPr>
        <w:tabs>
          <w:tab w:val="left" w:pos="426" w:leader="none"/>
        </w:tabs>
        <w:spacing w:before="100" w:after="60" w:line="276"/>
        <w:ind w:right="0" w:left="49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ákupu, pou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žijeme vaši e-mailovou adresu pro rozes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ílku 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šich novinek.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Umo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žňuje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ám to ust. § 7 odst. 3 zákona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žb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čnosti, pokud jste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ám to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ákupu nezakázali.</w:t>
      </w: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rok/let od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posledn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nákupu. Z rozesílky se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kdykoliv odhl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ásit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e-mailu nebo nás kontaktujte na e-mailu: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info@mikrovlakno.com</w:t>
      </w:r>
    </w:p>
    <w:p>
      <w:pPr>
        <w:tabs>
          <w:tab w:val="left" w:pos="426" w:leader="none"/>
        </w:tabs>
        <w:spacing w:before="10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3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Kdo se k dat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 dostane?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še data zůstanou u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ás.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řesto pro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ás pracují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 spole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čnosti nebo jin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 osoby, které se k dat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ům dostanou proto, že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ám pomáhají s chodem 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šeho e-shopu. Jsou to: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provozovatel e-shopové platformy Shoptet (spole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 Shoptet a.s., se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ídlem Dvo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628/8,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řevnov, 169 00, Praha 6, IČ 289 35 675, společnost je zapsan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u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soudu v Praze, oddíl B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žka 25 395)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- 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silkovna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plateb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Shoptetpay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poskytovatel e-mailingové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-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  <w:t xml:space="preserve">Websupport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marketingová agentura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google, heureka,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sklik, seznam.</w:t>
      </w: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00" w:val="clear"/>
        </w:rPr>
      </w:pPr>
    </w:p>
    <w:p>
      <w:pPr>
        <w:tabs>
          <w:tab w:val="left" w:pos="426" w:leader="none"/>
        </w:tabs>
        <w:spacing w:before="10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Osobní údaje zpracováváme pouze na území Evropské unie.</w:t>
      </w:r>
    </w:p>
    <w:p>
      <w:pPr>
        <w:keepNext w:val="true"/>
        <w:keepLines w:val="true"/>
        <w:numPr>
          <w:ilvl w:val="0"/>
          <w:numId w:val="39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Co byste dál 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ěli vědět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 na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spole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čnosti 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FFFF00" w:val="clear"/>
        </w:rPr>
        <w:t xml:space="preserve">nem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FFFF00" w:val="clear"/>
        </w:rPr>
        <w:t xml:space="preserve">áme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 jmenovaného pov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ěřence pro ochranu osobn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ů.</w:t>
      </w:r>
    </w:p>
    <w:p>
      <w:pPr>
        <w:spacing w:before="100" w:after="10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 na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spole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čnosti 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FFFF00" w:val="clear"/>
        </w:rPr>
        <w:t xml:space="preserve">nedoch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FFFF00" w:val="clear"/>
        </w:rPr>
        <w:t xml:space="preserve">ází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 k rozhodování na základ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 automatick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ého zpracování 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či profilov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ání.</w:t>
      </w:r>
    </w:p>
    <w:p>
      <w:pPr>
        <w:spacing w:before="100" w:after="10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Pokud byste m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ěli k osobn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ům ot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ázky, kontaktujte nás na e-mailové adrese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info@mikrovlakno.com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nebo zavolejte na tel.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737676155</w:t>
      </w: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4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ívání soubor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 cookies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Cookies jsou textové soubory obsahující malé mno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žstv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informací, které se p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ři 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štěvě našich webov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ých stránek stahují do 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šeho zař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ízení. Soubory cookies se následn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 při každ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é dal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náv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štěvě odes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ílají zp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ět na webovou str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ánku nebo jinou webovou stránku, která je rozpozná. </w:t>
      </w: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Soubory cookies plní 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ůzn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é úlohy, nap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íklad umo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žňuj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efektivní navigaci mezi webovými stránkami, zapamatování si 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šich preferenc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a celkov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 zlepšuj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zku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šenost uživatele. Dok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žou tak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é zajistit, aby reklamy zobrazované on-line byly lépe p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řizpůsoben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é 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osob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 a Vaš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ím zájm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ům.</w:t>
      </w: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Na webových stránkách 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íváme následující cookies: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2"/>
          <w:shd w:fill="auto" w:val="clear"/>
        </w:rPr>
        <w:t xml:space="preserve">Nezbytné cookies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: jsou zapot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k provozu webových stránek, umo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ásit se do zabezpe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ástí stránek a dal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základní funk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čnosti str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ánek. Tato kategorie cookies se nedá zakázat.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2"/>
          <w:shd w:fill="auto" w:val="clear"/>
        </w:rPr>
        <w:t xml:space="preserve">Analytické/statistické cookies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: umo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nám nap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íklad rozpoznat a zjistit po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čet n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ů a sledovat, jak naši n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íci pou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ívají webové stránky. Pomáhají nám zlep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šovat způsob, jak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ým stránky fungují, nap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íklad tak, 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že umožňuj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živatelům snadno naj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ít to, co hledají. Tyto soubory spou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ím souhlasem.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2"/>
          <w:shd w:fill="auto" w:val="clear"/>
        </w:rPr>
        <w:t xml:space="preserve">Reklamní cookies: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pou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ívají se ke sledování preferencí a umo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zobrazit reklamu a dal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 obsah, které nejlépe odpovídají va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šemu z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ájmu a online chování. Tyto soubory spou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ím souhlasem.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Upozor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ňujeme, že třet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strany (v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četně např. poskytovatelů extern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ích slu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žeb) mohou rovněž použ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ívat cookies a/nebo p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řistupovat k 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 shromažďovan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ým cookies na webových stránkách.</w:t>
      </w: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ívané soubory cookies:</w:t>
      </w: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418" w:type="dxa"/>
      </w:tblPr>
      <w:tblGrid>
        <w:gridCol w:w="1411"/>
        <w:gridCol w:w="930"/>
        <w:gridCol w:w="4604"/>
        <w:gridCol w:w="1701"/>
      </w:tblGrid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Technický název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Vydavatel</w:t>
            </w: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Ú</w:t>
            </w: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čel o popis cookies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Doba trvání</w:t>
            </w: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[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FFFF00" w:val="clear"/>
              </w:rPr>
              <w:t xml:space="preserve">•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]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[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FFFF00" w:val="clear"/>
              </w:rPr>
              <w:t xml:space="preserve">•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]</w:t>
            </w: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[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FFFF00" w:val="clear"/>
              </w:rPr>
              <w:t xml:space="preserve">•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]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Rela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čn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í /Permanentní ([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FFFF00" w:val="clear"/>
              </w:rPr>
              <w:t xml:space="preserve">•</w:t>
            </w: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32"/>
                <w:shd w:fill="auto" w:val="clear"/>
              </w:rPr>
              <w:t xml:space="preserve">] hodin)</w:t>
            </w: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Dal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informace o cookies a jejich aktuální seznam naleznete prost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řednictv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ím jednotlivých internetových prohlí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žečů, nejčastěji v položce 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ástroje pro vývojá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Souhlas 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ůže b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ýt vyjád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řen prostřednictv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ím za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škrt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ávacího polí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čka obsažen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ého v tzv. cookie li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ště. Soubory cookies můžete i 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ásledn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 v nastaven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svého internetového prohlí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žeče odm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ítnout, nebo si nastavit 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ívání jen n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ěkter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ých.</w:t>
      </w: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Dal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 informace o správ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 cookies v jednotliv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ých prohlí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žeč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ích naleznete na následujících odkazech:</w:t>
      </w:r>
    </w:p>
    <w:p>
      <w:pPr>
        <w:numPr>
          <w:ilvl w:val="0"/>
          <w:numId w:val="7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Internet Explorer -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https://support.microsoft.com/cs-cz/help/17442/windows-internet-explorer-delete-manage-cookies</w:t>
        </w:r>
      </w:hyperlink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Google Chrome -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</w:t>
        </w:r>
      </w:hyperlink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Firefox -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https://support.mozilla.org/cs/kb/povoleni-zakazani-cookies</w:t>
        </w:r>
      </w:hyperlink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Safari -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https://support.apple.com/cs-cz/guide/safari/sfri11471/mac</w:t>
        </w:r>
      </w:hyperlink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Opera -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https://help.opera.com/cs/latest/security-and-privacy/</w:t>
        </w:r>
      </w:hyperlink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Microsoft Edge -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https://docs.microsoft.com/cs-cz/sccm/compliance/deploy-use/browser-profiles</w:t>
        </w:r>
      </w:hyperlink>
      <w:r>
        <w:rPr>
          <w:rFonts w:ascii="Calibri" w:hAnsi="Calibri" w:cs="Calibri" w:eastAsia="Calibri"/>
          <w:color w:val="2F5496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70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 pr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áva v souvislosti se zpracováním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100" w:after="10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Na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ízení GDPR vám dává mimo jiné právo obrátit se na nás a chtít informace, jaké va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údaje zpracováváme, vy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ádat si u nás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ístup k 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ěmto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ům a nechat je aktualizovat nebo opravit, popř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požadovat omezen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 zpracování, m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ůžete požadovat kopii zpracov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ávaných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ů, požadovat po 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ás v ur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čit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ých situacích výmaz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ů a v určit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ípadech máte právo na jejich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řenositelnost. Proti zpracov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opr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ého zájmu lze vznést námitku. </w:t>
      </w: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Pokud si myslíte,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že s daty nenakl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ádáme správn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ě, m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áte právo podat stí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žnost u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Úřadu pro ochranu osobních údaj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ů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, p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ě se se sv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ými nároky obrátit na soud.</w:t>
      </w: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10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Tyto podmínky jsou ú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 od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t xml:space="preserve">20.4.2025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100" w:after="10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7">
    <w:abstractNumId w:val="48"/>
  </w:num>
  <w:num w:numId="14">
    <w:abstractNumId w:val="42"/>
  </w:num>
  <w:num w:numId="25">
    <w:abstractNumId w:val="36"/>
  </w:num>
  <w:num w:numId="33">
    <w:abstractNumId w:val="30"/>
  </w:num>
  <w:num w:numId="36">
    <w:abstractNumId w:val="24"/>
  </w:num>
  <w:num w:numId="39">
    <w:abstractNumId w:val="18"/>
  </w:num>
  <w:num w:numId="43">
    <w:abstractNumId w:val="12"/>
  </w:num>
  <w:num w:numId="46">
    <w:abstractNumId w:val="6"/>
  </w: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mozilla.org/cs/kb/povoleni-zakazani-cookies" Id="docRId3" Type="http://schemas.openxmlformats.org/officeDocument/2006/relationships/hyperlink" /><Relationship TargetMode="External" Target="http://www.uoou.cz/" Id="docRId7" Type="http://schemas.openxmlformats.org/officeDocument/2006/relationships/hyperlink" /><Relationship TargetMode="External" Target="https://www.mikrovlakno.com/" Id="docRId0" Type="http://schemas.openxmlformats.org/officeDocument/2006/relationships/hyperlink" /><Relationship TargetMode="External" Target="https://support.google.com/chrome/answer/95647?co=GENIE.Platform%3DDesktop&amp;hl=cs" Id="docRId2" Type="http://schemas.openxmlformats.org/officeDocument/2006/relationships/hyperlink" /><Relationship TargetMode="External" Target="https://support.apple.com/cs-cz/guide/safari/sfri11471/mac" Id="docRId4" Type="http://schemas.openxmlformats.org/officeDocument/2006/relationships/hyperlink" /><Relationship TargetMode="External" Target="https://docs.microsoft.com/cs-cz/sccm/compliance/deploy-use/browser-profiles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support.microsoft.com/cs-cz/help/17442/windows-internet-explorer-delete-manage-cookies" Id="docRId1" Type="http://schemas.openxmlformats.org/officeDocument/2006/relationships/hyperlink" /><Relationship TargetMode="External" Target="https://help.opera.com/cs/latest/security-and-privacy/" Id="docRId5" Type="http://schemas.openxmlformats.org/officeDocument/2006/relationships/hyperlink" /><Relationship Target="styles.xml" Id="docRId9" Type="http://schemas.openxmlformats.org/officeDocument/2006/relationships/styles" /></Relationships>
</file>